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4A" w:rsidRDefault="001139B0">
      <w:pPr>
        <w:spacing w:line="259" w:lineRule="auto"/>
        <w:rPr>
          <w:rFonts w:ascii="仿宋" w:eastAsia="仿宋" w:hAnsi="仿宋" w:cs="仿宋"/>
          <w:sz w:val="32"/>
          <w:szCs w:val="32"/>
        </w:rPr>
      </w:pPr>
      <w:r>
        <w:rPr>
          <w:rFonts w:ascii="仿宋" w:eastAsia="仿宋" w:hAnsi="仿宋" w:cs="仿宋"/>
          <w:sz w:val="32"/>
          <w:szCs w:val="32"/>
        </w:rPr>
        <w:t>附件</w:t>
      </w:r>
      <w:r>
        <w:rPr>
          <w:rFonts w:ascii="仿宋" w:eastAsia="仿宋" w:hAnsi="仿宋" w:cs="仿宋"/>
          <w:sz w:val="32"/>
          <w:szCs w:val="32"/>
        </w:rPr>
        <w:t>2</w:t>
      </w:r>
      <w:r>
        <w:rPr>
          <w:rFonts w:ascii="仿宋" w:eastAsia="仿宋" w:hAnsi="仿宋" w:cs="仿宋"/>
          <w:sz w:val="32"/>
          <w:szCs w:val="32"/>
        </w:rPr>
        <w:t>：</w:t>
      </w:r>
      <w:r>
        <w:rPr>
          <w:rFonts w:ascii="仿宋" w:eastAsia="仿宋" w:hAnsi="仿宋" w:cs="仿宋"/>
          <w:sz w:val="32"/>
          <w:szCs w:val="32"/>
        </w:rPr>
        <w:t xml:space="preserve">         </w:t>
      </w:r>
    </w:p>
    <w:p w:rsidR="00E1514A" w:rsidRPr="006903D8" w:rsidRDefault="001139B0">
      <w:pPr>
        <w:spacing w:line="259" w:lineRule="auto"/>
        <w:jc w:val="center"/>
        <w:rPr>
          <w:rFonts w:ascii="方正小标宋简体" w:eastAsia="方正小标宋简体" w:hAnsi="华文中宋" w:cs="华文中宋" w:hint="eastAsia"/>
          <w:sz w:val="40"/>
          <w:szCs w:val="40"/>
        </w:rPr>
      </w:pPr>
      <w:r w:rsidRPr="006903D8">
        <w:rPr>
          <w:rFonts w:ascii="方正小标宋简体" w:eastAsia="方正小标宋简体" w:hAnsi="华文中宋" w:cs="华文中宋" w:hint="eastAsia"/>
          <w:sz w:val="40"/>
          <w:szCs w:val="40"/>
        </w:rPr>
        <w:t>2020</w:t>
      </w:r>
      <w:r w:rsidRPr="006903D8">
        <w:rPr>
          <w:rFonts w:ascii="方正小标宋简体" w:eastAsia="方正小标宋简体" w:hAnsi="华文中宋" w:cs="华文中宋" w:hint="eastAsia"/>
          <w:sz w:val="40"/>
          <w:szCs w:val="40"/>
        </w:rPr>
        <w:t>江苏企业</w:t>
      </w:r>
      <w:r w:rsidRPr="006903D8">
        <w:rPr>
          <w:rFonts w:ascii="方正小标宋简体" w:eastAsia="方正小标宋简体" w:hAnsi="华文中宋" w:cs="华文中宋" w:hint="eastAsia"/>
          <w:sz w:val="40"/>
          <w:szCs w:val="40"/>
        </w:rPr>
        <w:t>100</w:t>
      </w:r>
      <w:r w:rsidRPr="006903D8">
        <w:rPr>
          <w:rFonts w:ascii="方正小标宋简体" w:eastAsia="方正小标宋简体" w:hAnsi="华文中宋" w:cs="华文中宋" w:hint="eastAsia"/>
          <w:sz w:val="40"/>
          <w:szCs w:val="40"/>
        </w:rPr>
        <w:t>强暨</w:t>
      </w:r>
    </w:p>
    <w:p w:rsidR="00E1514A" w:rsidRPr="006903D8" w:rsidRDefault="001139B0">
      <w:pPr>
        <w:spacing w:line="259" w:lineRule="auto"/>
        <w:jc w:val="center"/>
        <w:rPr>
          <w:rFonts w:ascii="方正小标宋简体" w:eastAsia="方正小标宋简体" w:hAnsi="华文中宋" w:cs="华文中宋" w:hint="eastAsia"/>
          <w:sz w:val="40"/>
          <w:szCs w:val="40"/>
        </w:rPr>
      </w:pPr>
      <w:r w:rsidRPr="006903D8">
        <w:rPr>
          <w:rFonts w:ascii="方正小标宋简体" w:eastAsia="方正小标宋简体" w:hAnsi="华文中宋" w:cs="华文中宋" w:hint="eastAsia"/>
          <w:sz w:val="40"/>
          <w:szCs w:val="40"/>
        </w:rPr>
        <w:t>中国企业</w:t>
      </w:r>
      <w:r w:rsidRPr="006903D8">
        <w:rPr>
          <w:rFonts w:ascii="方正小标宋简体" w:eastAsia="方正小标宋简体" w:hAnsi="华文中宋" w:cs="华文中宋" w:hint="eastAsia"/>
          <w:sz w:val="40"/>
          <w:szCs w:val="40"/>
        </w:rPr>
        <w:t>500</w:t>
      </w:r>
      <w:r w:rsidRPr="006903D8">
        <w:rPr>
          <w:rFonts w:ascii="方正小标宋简体" w:eastAsia="方正小标宋简体" w:hAnsi="华文中宋" w:cs="华文中宋" w:hint="eastAsia"/>
          <w:sz w:val="40"/>
          <w:szCs w:val="40"/>
        </w:rPr>
        <w:t>强申报表填表说明</w:t>
      </w:r>
    </w:p>
    <w:p w:rsidR="00E1514A" w:rsidRDefault="00E1514A">
      <w:pPr>
        <w:spacing w:line="259" w:lineRule="auto"/>
        <w:rPr>
          <w:rFonts w:ascii="仿宋" w:eastAsia="仿宋" w:hAnsi="仿宋" w:cs="仿宋"/>
          <w:sz w:val="32"/>
          <w:szCs w:val="32"/>
        </w:rPr>
      </w:pPr>
    </w:p>
    <w:p w:rsidR="00E1514A" w:rsidRDefault="001139B0">
      <w:pPr>
        <w:spacing w:line="520" w:lineRule="exact"/>
        <w:ind w:firstLine="680"/>
        <w:rPr>
          <w:rFonts w:ascii="仿宋" w:eastAsia="仿宋" w:hAnsi="仿宋" w:cs="仿宋"/>
          <w:sz w:val="32"/>
          <w:szCs w:val="32"/>
        </w:rPr>
      </w:pPr>
      <w:r>
        <w:rPr>
          <w:rFonts w:ascii="仿宋" w:eastAsia="仿宋" w:hAnsi="仿宋" w:cs="仿宋"/>
          <w:sz w:val="32"/>
          <w:szCs w:val="32"/>
        </w:rPr>
        <w:t>一、企业性质栏：请从</w:t>
      </w:r>
      <w:r>
        <w:rPr>
          <w:rFonts w:ascii="仿宋" w:eastAsia="仿宋" w:hAnsi="仿宋" w:cs="仿宋"/>
          <w:sz w:val="32"/>
          <w:szCs w:val="32"/>
        </w:rPr>
        <w:t>“</w:t>
      </w:r>
      <w:r>
        <w:rPr>
          <w:rFonts w:ascii="仿宋" w:eastAsia="仿宋" w:hAnsi="仿宋" w:cs="仿宋"/>
          <w:sz w:val="32"/>
          <w:szCs w:val="32"/>
        </w:rPr>
        <w:t>国有</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民营</w:t>
      </w:r>
      <w:r>
        <w:rPr>
          <w:rFonts w:ascii="仿宋" w:eastAsia="仿宋" w:hAnsi="仿宋" w:cs="仿宋"/>
          <w:sz w:val="32"/>
          <w:szCs w:val="32"/>
        </w:rPr>
        <w:t>”</w:t>
      </w:r>
      <w:r>
        <w:rPr>
          <w:rFonts w:ascii="仿宋" w:eastAsia="仿宋" w:hAnsi="仿宋" w:cs="仿宋"/>
          <w:sz w:val="32"/>
          <w:szCs w:val="32"/>
        </w:rPr>
        <w:t>两种性质中选一项打</w:t>
      </w:r>
      <w:r>
        <w:rPr>
          <w:rFonts w:ascii="仿宋" w:eastAsia="仿宋" w:hAnsi="仿宋" w:cs="仿宋"/>
          <w:sz w:val="32"/>
          <w:szCs w:val="32"/>
        </w:rPr>
        <w:t>√</w:t>
      </w:r>
      <w:r>
        <w:rPr>
          <w:rFonts w:ascii="仿宋" w:eastAsia="仿宋" w:hAnsi="仿宋" w:cs="仿宋"/>
          <w:sz w:val="32"/>
          <w:szCs w:val="32"/>
        </w:rPr>
        <w:t>。国有是指国有及国有控股企业</w:t>
      </w:r>
      <w:r>
        <w:rPr>
          <w:rFonts w:ascii="仿宋" w:eastAsia="仿宋" w:hAnsi="仿宋" w:cs="仿宋"/>
          <w:sz w:val="32"/>
          <w:szCs w:val="32"/>
        </w:rPr>
        <w:t>,</w:t>
      </w:r>
      <w:r>
        <w:rPr>
          <w:rFonts w:ascii="仿宋" w:eastAsia="仿宋" w:hAnsi="仿宋" w:cs="仿宋"/>
          <w:sz w:val="32"/>
          <w:szCs w:val="32"/>
        </w:rPr>
        <w:t>民营是指非国有企业，包括集体和私营企业等。</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二、生产的产品或提供的服务栏：指企业生产的主要产品或提供的主要服务，按在营业收入的占比由大到小排列，最多不超过</w:t>
      </w:r>
      <w:r>
        <w:rPr>
          <w:rFonts w:ascii="仿宋" w:eastAsia="仿宋" w:hAnsi="仿宋" w:cs="仿宋"/>
          <w:sz w:val="32"/>
          <w:szCs w:val="32"/>
        </w:rPr>
        <w:t>3</w:t>
      </w:r>
      <w:r>
        <w:rPr>
          <w:rFonts w:ascii="仿宋" w:eastAsia="仿宋" w:hAnsi="仿宋" w:cs="仿宋"/>
          <w:sz w:val="32"/>
          <w:szCs w:val="32"/>
        </w:rPr>
        <w:t>项。</w:t>
      </w:r>
      <w:r>
        <w:rPr>
          <w:rFonts w:ascii="仿宋" w:eastAsia="仿宋" w:hAnsi="仿宋" w:cs="仿宋"/>
          <w:sz w:val="32"/>
          <w:szCs w:val="32"/>
        </w:rPr>
        <w:t>(</w:t>
      </w:r>
      <w:r>
        <w:rPr>
          <w:rFonts w:ascii="仿宋" w:eastAsia="仿宋" w:hAnsi="仿宋" w:cs="仿宋"/>
          <w:sz w:val="32"/>
          <w:szCs w:val="32"/>
        </w:rPr>
        <w:t>必须填写</w:t>
      </w:r>
      <w:r>
        <w:rPr>
          <w:rFonts w:ascii="仿宋" w:eastAsia="仿宋" w:hAnsi="仿宋" w:cs="仿宋"/>
          <w:sz w:val="32"/>
          <w:szCs w:val="32"/>
        </w:rPr>
        <w:t>)</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三、指标栏：所有指标均按企业合并财务报表和年报的数据填报，金额单位：万元人民币。合并财务报表的合并范围应当以控制为基础予以确定。</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1.</w:t>
      </w:r>
      <w:r>
        <w:rPr>
          <w:rFonts w:ascii="仿宋" w:eastAsia="仿宋" w:hAnsi="仿宋" w:cs="仿宋"/>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w:t>
      </w:r>
      <w:r>
        <w:rPr>
          <w:rFonts w:ascii="仿宋" w:eastAsia="仿宋" w:hAnsi="仿宋" w:cs="仿宋"/>
          <w:sz w:val="32"/>
          <w:szCs w:val="32"/>
        </w:rPr>
        <w:t>(</w:t>
      </w:r>
      <w:r>
        <w:rPr>
          <w:rFonts w:ascii="仿宋" w:eastAsia="仿宋" w:hAnsi="仿宋" w:cs="仿宋"/>
          <w:sz w:val="32"/>
          <w:szCs w:val="32"/>
        </w:rPr>
        <w:t>不扣减对应的支出</w:t>
      </w:r>
      <w:r>
        <w:rPr>
          <w:rFonts w:ascii="仿宋" w:eastAsia="仿宋" w:hAnsi="仿宋" w:cs="仿宋"/>
          <w:sz w:val="32"/>
          <w:szCs w:val="32"/>
        </w:rPr>
        <w:t>)</w:t>
      </w:r>
      <w:r>
        <w:rPr>
          <w:rFonts w:ascii="仿宋" w:eastAsia="仿宋" w:hAnsi="仿宋" w:cs="仿宋"/>
          <w:sz w:val="32"/>
          <w:szCs w:val="32"/>
        </w:rPr>
        <w:t>。保险公司的营业收入是保险费和年金收入扣除储蓄的资本收益或损失。</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2.</w:t>
      </w:r>
      <w:r>
        <w:rPr>
          <w:rFonts w:ascii="仿宋" w:eastAsia="仿宋" w:hAnsi="仿宋" w:cs="仿宋"/>
          <w:sz w:val="32"/>
          <w:szCs w:val="32"/>
        </w:rPr>
        <w:t>利润总额：扣除所得税前的利润。</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3.</w:t>
      </w:r>
      <w:r>
        <w:rPr>
          <w:rFonts w:ascii="仿宋" w:eastAsia="仿宋" w:hAnsi="仿宋" w:cs="仿宋"/>
          <w:sz w:val="32"/>
          <w:szCs w:val="32"/>
        </w:rPr>
        <w:t>净利润：利润总额扣除所得税。</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4.</w:t>
      </w:r>
      <w:r>
        <w:rPr>
          <w:rFonts w:ascii="仿宋" w:eastAsia="仿宋" w:hAnsi="仿宋" w:cs="仿宋"/>
          <w:sz w:val="32"/>
          <w:szCs w:val="32"/>
        </w:rPr>
        <w:t>归属母公司所有者净利润：净利润扣除少数股东损益。</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5.</w:t>
      </w:r>
      <w:r>
        <w:rPr>
          <w:rFonts w:ascii="仿宋" w:eastAsia="仿宋" w:hAnsi="仿宋" w:cs="仿宋"/>
          <w:sz w:val="32"/>
          <w:szCs w:val="32"/>
        </w:rPr>
        <w:t>资产总额：年末的资产总额。</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6.</w:t>
      </w:r>
      <w:r>
        <w:rPr>
          <w:rFonts w:ascii="仿宋" w:eastAsia="仿宋" w:hAnsi="仿宋" w:cs="仿宋"/>
          <w:sz w:val="32"/>
          <w:szCs w:val="32"/>
        </w:rPr>
        <w:t>所有者权益：年末的所有者权益总额。</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7.</w:t>
      </w:r>
      <w:r>
        <w:rPr>
          <w:rFonts w:ascii="仿宋" w:eastAsia="仿宋" w:hAnsi="仿宋" w:cs="仿宋"/>
          <w:sz w:val="32"/>
          <w:szCs w:val="32"/>
        </w:rPr>
        <w:t>归属母公司所有者权益：所有者权益扣除少数</w:t>
      </w:r>
      <w:r>
        <w:rPr>
          <w:rFonts w:ascii="仿宋" w:eastAsia="仿宋" w:hAnsi="仿宋" w:cs="仿宋"/>
          <w:sz w:val="32"/>
          <w:szCs w:val="32"/>
        </w:rPr>
        <w:t>股东权益。</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8.</w:t>
      </w:r>
      <w:r>
        <w:rPr>
          <w:rFonts w:ascii="仿宋" w:eastAsia="仿宋" w:hAnsi="仿宋" w:cs="仿宋"/>
          <w:sz w:val="32"/>
          <w:szCs w:val="32"/>
        </w:rPr>
        <w:t>纳税总额：在中国大陆境内实际缴纳的税收总额，包括增值税、消费税、营业税、企业所得税以及其他各税种税收，</w:t>
      </w:r>
      <w:r>
        <w:rPr>
          <w:rFonts w:ascii="仿宋" w:eastAsia="仿宋" w:hAnsi="仿宋" w:cs="仿宋"/>
          <w:sz w:val="32"/>
          <w:szCs w:val="32"/>
        </w:rPr>
        <w:lastRenderedPageBreak/>
        <w:t>不包括本企业（集团）代扣代缴其他企业或个人的各种税收，也不包括教育费附加、文化事业建设费等各项非税收费用。</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9.</w:t>
      </w:r>
      <w:r>
        <w:rPr>
          <w:rFonts w:ascii="仿宋" w:eastAsia="仿宋" w:hAnsi="仿宋" w:cs="仿宋"/>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10.</w:t>
      </w:r>
      <w:r>
        <w:rPr>
          <w:rFonts w:ascii="仿宋" w:eastAsia="仿宋" w:hAnsi="仿宋" w:cs="仿宋"/>
          <w:sz w:val="32"/>
          <w:szCs w:val="32"/>
        </w:rPr>
        <w:t>员工总数：年度平</w:t>
      </w:r>
      <w:r>
        <w:rPr>
          <w:rFonts w:ascii="仿宋" w:eastAsia="仿宋" w:hAnsi="仿宋" w:cs="仿宋"/>
          <w:sz w:val="32"/>
          <w:szCs w:val="32"/>
        </w:rPr>
        <w:t>均从业人数（含所有被合并报表企业的人数）。</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11.</w:t>
      </w:r>
      <w:r>
        <w:rPr>
          <w:rFonts w:ascii="仿宋" w:eastAsia="仿宋" w:hAnsi="仿宋" w:cs="仿宋"/>
          <w:sz w:val="32"/>
          <w:szCs w:val="32"/>
        </w:rPr>
        <w:t>海外收入、海外资产、海外员工是指企业在中国大陆以外的营业收入、资产、员工。海外收入以平均汇率折算</w:t>
      </w:r>
      <w:r>
        <w:rPr>
          <w:rFonts w:ascii="仿宋" w:eastAsia="仿宋" w:hAnsi="仿宋" w:cs="仿宋"/>
          <w:sz w:val="32"/>
          <w:szCs w:val="32"/>
        </w:rPr>
        <w:t>,</w:t>
      </w:r>
      <w:r>
        <w:rPr>
          <w:rFonts w:ascii="仿宋" w:eastAsia="仿宋" w:hAnsi="仿宋" w:cs="仿宋"/>
          <w:sz w:val="32"/>
          <w:szCs w:val="32"/>
        </w:rPr>
        <w:t>海外资产以年底汇率折算。平均汇率：</w:t>
      </w:r>
      <w:r>
        <w:rPr>
          <w:rFonts w:ascii="仿宋" w:eastAsia="仿宋" w:hAnsi="仿宋" w:cs="仿宋"/>
          <w:sz w:val="32"/>
          <w:szCs w:val="32"/>
        </w:rPr>
        <w:t xml:space="preserve"> 2018</w:t>
      </w:r>
      <w:r>
        <w:rPr>
          <w:rFonts w:ascii="仿宋" w:eastAsia="仿宋" w:hAnsi="仿宋" w:cs="仿宋"/>
          <w:sz w:val="32"/>
          <w:szCs w:val="32"/>
        </w:rPr>
        <w:t>年为</w:t>
      </w:r>
      <w:r>
        <w:rPr>
          <w:rFonts w:ascii="仿宋" w:eastAsia="仿宋" w:hAnsi="仿宋" w:cs="仿宋"/>
          <w:sz w:val="32"/>
          <w:szCs w:val="32"/>
        </w:rPr>
        <w:t>1</w:t>
      </w:r>
      <w:r>
        <w:rPr>
          <w:rFonts w:ascii="仿宋" w:eastAsia="仿宋" w:hAnsi="仿宋" w:cs="仿宋"/>
          <w:sz w:val="32"/>
          <w:szCs w:val="32"/>
        </w:rPr>
        <w:t>美元</w:t>
      </w:r>
      <w:r>
        <w:rPr>
          <w:rFonts w:ascii="仿宋" w:eastAsia="仿宋" w:hAnsi="仿宋" w:cs="仿宋"/>
          <w:sz w:val="32"/>
          <w:szCs w:val="32"/>
        </w:rPr>
        <w:t>=6.6437</w:t>
      </w:r>
      <w:r>
        <w:rPr>
          <w:rFonts w:ascii="仿宋" w:eastAsia="仿宋" w:hAnsi="仿宋" w:cs="仿宋"/>
          <w:sz w:val="32"/>
          <w:szCs w:val="32"/>
        </w:rPr>
        <w:t>元人民币，</w:t>
      </w:r>
      <w:r>
        <w:rPr>
          <w:rFonts w:ascii="仿宋" w:eastAsia="仿宋" w:hAnsi="仿宋" w:cs="仿宋"/>
          <w:sz w:val="32"/>
          <w:szCs w:val="32"/>
        </w:rPr>
        <w:t>2019</w:t>
      </w:r>
      <w:r>
        <w:rPr>
          <w:rFonts w:ascii="仿宋" w:eastAsia="仿宋" w:hAnsi="仿宋" w:cs="仿宋"/>
          <w:sz w:val="32"/>
          <w:szCs w:val="32"/>
        </w:rPr>
        <w:t>年为</w:t>
      </w:r>
      <w:r>
        <w:rPr>
          <w:rFonts w:ascii="仿宋" w:eastAsia="仿宋" w:hAnsi="仿宋" w:cs="仿宋"/>
          <w:sz w:val="32"/>
          <w:szCs w:val="32"/>
        </w:rPr>
        <w:t>1</w:t>
      </w:r>
      <w:r>
        <w:rPr>
          <w:rFonts w:ascii="仿宋" w:eastAsia="仿宋" w:hAnsi="仿宋" w:cs="仿宋"/>
          <w:sz w:val="32"/>
          <w:szCs w:val="32"/>
        </w:rPr>
        <w:t>美元</w:t>
      </w:r>
      <w:r>
        <w:rPr>
          <w:rFonts w:ascii="仿宋" w:eastAsia="仿宋" w:hAnsi="仿宋" w:cs="仿宋"/>
          <w:sz w:val="32"/>
          <w:szCs w:val="32"/>
        </w:rPr>
        <w:t>= 6.8875</w:t>
      </w:r>
      <w:r>
        <w:rPr>
          <w:rFonts w:ascii="仿宋" w:eastAsia="仿宋" w:hAnsi="仿宋" w:cs="仿宋"/>
          <w:sz w:val="32"/>
          <w:szCs w:val="32"/>
        </w:rPr>
        <w:t>元人民币；年底汇率</w:t>
      </w:r>
      <w:r>
        <w:rPr>
          <w:rFonts w:ascii="仿宋" w:eastAsia="仿宋" w:hAnsi="仿宋" w:cs="仿宋"/>
          <w:sz w:val="32"/>
          <w:szCs w:val="32"/>
        </w:rPr>
        <w:t>: 2018</w:t>
      </w:r>
      <w:r>
        <w:rPr>
          <w:rFonts w:ascii="仿宋" w:eastAsia="仿宋" w:hAnsi="仿宋" w:cs="仿宋"/>
          <w:sz w:val="32"/>
          <w:szCs w:val="32"/>
        </w:rPr>
        <w:t>年为</w:t>
      </w:r>
      <w:r>
        <w:rPr>
          <w:rFonts w:ascii="仿宋" w:eastAsia="仿宋" w:hAnsi="仿宋" w:cs="仿宋"/>
          <w:sz w:val="32"/>
          <w:szCs w:val="32"/>
        </w:rPr>
        <w:t>1</w:t>
      </w:r>
      <w:r>
        <w:rPr>
          <w:rFonts w:ascii="仿宋" w:eastAsia="仿宋" w:hAnsi="仿宋" w:cs="仿宋"/>
          <w:sz w:val="32"/>
          <w:szCs w:val="32"/>
        </w:rPr>
        <w:t>美元</w:t>
      </w:r>
      <w:r>
        <w:rPr>
          <w:rFonts w:ascii="仿宋" w:eastAsia="仿宋" w:hAnsi="仿宋" w:cs="仿宋"/>
          <w:sz w:val="32"/>
          <w:szCs w:val="32"/>
        </w:rPr>
        <w:t>=6.8632</w:t>
      </w:r>
      <w:r>
        <w:rPr>
          <w:rFonts w:ascii="仿宋" w:eastAsia="仿宋" w:hAnsi="仿宋" w:cs="仿宋"/>
          <w:sz w:val="32"/>
          <w:szCs w:val="32"/>
        </w:rPr>
        <w:t>元人民币，</w:t>
      </w:r>
      <w:r>
        <w:rPr>
          <w:rFonts w:ascii="仿宋" w:eastAsia="仿宋" w:hAnsi="仿宋" w:cs="仿宋"/>
          <w:sz w:val="32"/>
          <w:szCs w:val="32"/>
        </w:rPr>
        <w:t>2019</w:t>
      </w:r>
      <w:r>
        <w:rPr>
          <w:rFonts w:ascii="仿宋" w:eastAsia="仿宋" w:hAnsi="仿宋" w:cs="仿宋"/>
          <w:sz w:val="32"/>
          <w:szCs w:val="32"/>
        </w:rPr>
        <w:t>年为</w:t>
      </w:r>
      <w:r>
        <w:rPr>
          <w:rFonts w:ascii="仿宋" w:eastAsia="仿宋" w:hAnsi="仿宋" w:cs="仿宋"/>
          <w:sz w:val="32"/>
          <w:szCs w:val="32"/>
        </w:rPr>
        <w:t>1</w:t>
      </w:r>
      <w:r>
        <w:rPr>
          <w:rFonts w:ascii="仿宋" w:eastAsia="仿宋" w:hAnsi="仿宋" w:cs="仿宋"/>
          <w:sz w:val="32"/>
          <w:szCs w:val="32"/>
        </w:rPr>
        <w:t>美元</w:t>
      </w:r>
      <w:r>
        <w:rPr>
          <w:rFonts w:ascii="仿宋" w:eastAsia="仿宋" w:hAnsi="仿宋" w:cs="仿宋"/>
          <w:sz w:val="32"/>
          <w:szCs w:val="32"/>
        </w:rPr>
        <w:t>= 6.9762</w:t>
      </w:r>
      <w:r>
        <w:rPr>
          <w:rFonts w:ascii="仿宋" w:eastAsia="仿宋" w:hAnsi="仿宋" w:cs="仿宋"/>
          <w:sz w:val="32"/>
          <w:szCs w:val="32"/>
        </w:rPr>
        <w:t>元人民币。</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四、战略性新兴产业的行业分类代码如下：</w:t>
      </w:r>
      <w:r>
        <w:rPr>
          <w:rFonts w:ascii="仿宋" w:eastAsia="仿宋" w:hAnsi="仿宋" w:cs="仿宋"/>
          <w:sz w:val="32"/>
          <w:szCs w:val="32"/>
        </w:rPr>
        <w:t>1</w:t>
      </w:r>
      <w:r>
        <w:rPr>
          <w:rFonts w:ascii="仿宋" w:eastAsia="仿宋" w:hAnsi="仿宋" w:cs="仿宋"/>
          <w:sz w:val="32"/>
          <w:szCs w:val="32"/>
        </w:rPr>
        <w:t>、新一代信息技术产业；</w:t>
      </w:r>
      <w:r>
        <w:rPr>
          <w:rFonts w:ascii="仿宋" w:eastAsia="仿宋" w:hAnsi="仿宋" w:cs="仿宋"/>
          <w:sz w:val="32"/>
          <w:szCs w:val="32"/>
        </w:rPr>
        <w:t>2</w:t>
      </w:r>
      <w:r>
        <w:rPr>
          <w:rFonts w:ascii="仿宋" w:eastAsia="仿宋" w:hAnsi="仿宋" w:cs="仿宋"/>
          <w:sz w:val="32"/>
          <w:szCs w:val="32"/>
        </w:rPr>
        <w:t>、高端装备制造产业；</w:t>
      </w:r>
      <w:r>
        <w:rPr>
          <w:rFonts w:ascii="仿宋" w:eastAsia="仿宋" w:hAnsi="仿宋" w:cs="仿宋"/>
          <w:sz w:val="32"/>
          <w:szCs w:val="32"/>
        </w:rPr>
        <w:t>3</w:t>
      </w:r>
      <w:r>
        <w:rPr>
          <w:rFonts w:ascii="仿宋" w:eastAsia="仿宋" w:hAnsi="仿宋" w:cs="仿宋"/>
          <w:sz w:val="32"/>
          <w:szCs w:val="32"/>
        </w:rPr>
        <w:t>、新材料产业；</w:t>
      </w:r>
      <w:r>
        <w:rPr>
          <w:rFonts w:ascii="仿宋" w:eastAsia="仿宋" w:hAnsi="仿宋" w:cs="仿宋"/>
          <w:sz w:val="32"/>
          <w:szCs w:val="32"/>
        </w:rPr>
        <w:t>4</w:t>
      </w:r>
      <w:r>
        <w:rPr>
          <w:rFonts w:ascii="仿宋" w:eastAsia="仿宋" w:hAnsi="仿宋" w:cs="仿宋"/>
          <w:sz w:val="32"/>
          <w:szCs w:val="32"/>
        </w:rPr>
        <w:t>、生物产业；</w:t>
      </w:r>
      <w:r>
        <w:rPr>
          <w:rFonts w:ascii="仿宋" w:eastAsia="仿宋" w:hAnsi="仿宋" w:cs="仿宋"/>
          <w:sz w:val="32"/>
          <w:szCs w:val="32"/>
        </w:rPr>
        <w:t>5</w:t>
      </w:r>
      <w:r>
        <w:rPr>
          <w:rFonts w:ascii="仿宋" w:eastAsia="仿宋" w:hAnsi="仿宋" w:cs="仿宋"/>
          <w:sz w:val="32"/>
          <w:szCs w:val="32"/>
        </w:rPr>
        <w:t>、新能源汽车产业；</w:t>
      </w:r>
      <w:r>
        <w:rPr>
          <w:rFonts w:ascii="仿宋" w:eastAsia="仿宋" w:hAnsi="仿宋" w:cs="仿宋"/>
          <w:sz w:val="32"/>
          <w:szCs w:val="32"/>
        </w:rPr>
        <w:t>6</w:t>
      </w:r>
      <w:r>
        <w:rPr>
          <w:rFonts w:ascii="仿宋" w:eastAsia="仿宋" w:hAnsi="仿宋" w:cs="仿宋"/>
          <w:sz w:val="32"/>
          <w:szCs w:val="32"/>
        </w:rPr>
        <w:t>、新能</w:t>
      </w:r>
      <w:r>
        <w:rPr>
          <w:rFonts w:ascii="仿宋" w:eastAsia="仿宋" w:hAnsi="仿宋" w:cs="仿宋"/>
          <w:sz w:val="32"/>
          <w:szCs w:val="32"/>
        </w:rPr>
        <w:t>源产业；</w:t>
      </w:r>
      <w:r>
        <w:rPr>
          <w:rFonts w:ascii="仿宋" w:eastAsia="仿宋" w:hAnsi="仿宋" w:cs="仿宋"/>
          <w:sz w:val="32"/>
          <w:szCs w:val="32"/>
        </w:rPr>
        <w:t>7</w:t>
      </w:r>
      <w:r>
        <w:rPr>
          <w:rFonts w:ascii="仿宋" w:eastAsia="仿宋" w:hAnsi="仿宋" w:cs="仿宋"/>
          <w:sz w:val="32"/>
          <w:szCs w:val="32"/>
        </w:rPr>
        <w:t>、节能环保产业；</w:t>
      </w:r>
      <w:r>
        <w:rPr>
          <w:rFonts w:ascii="仿宋" w:eastAsia="仿宋" w:hAnsi="仿宋" w:cs="仿宋"/>
          <w:sz w:val="32"/>
          <w:szCs w:val="32"/>
        </w:rPr>
        <w:t>8</w:t>
      </w:r>
      <w:r>
        <w:rPr>
          <w:rFonts w:ascii="仿宋" w:eastAsia="仿宋" w:hAnsi="仿宋" w:cs="仿宋"/>
          <w:sz w:val="32"/>
          <w:szCs w:val="32"/>
        </w:rPr>
        <w:t>、数字创意产业；</w:t>
      </w:r>
      <w:r>
        <w:rPr>
          <w:rFonts w:ascii="仿宋" w:eastAsia="仿宋" w:hAnsi="仿宋" w:cs="仿宋"/>
          <w:sz w:val="32"/>
          <w:szCs w:val="32"/>
        </w:rPr>
        <w:t>9</w:t>
      </w:r>
      <w:r>
        <w:rPr>
          <w:rFonts w:ascii="仿宋" w:eastAsia="仿宋" w:hAnsi="仿宋" w:cs="仿宋"/>
          <w:sz w:val="32"/>
          <w:szCs w:val="32"/>
        </w:rPr>
        <w:t>、新技术与创新创业服务、航空运营及支持服务、现代金融服务等相关服务业</w:t>
      </w:r>
      <w:r>
        <w:rPr>
          <w:rFonts w:ascii="仿宋" w:eastAsia="仿宋" w:hAnsi="仿宋" w:cs="仿宋"/>
          <w:sz w:val="32"/>
          <w:szCs w:val="32"/>
        </w:rPr>
        <w:t>(</w:t>
      </w:r>
      <w:r>
        <w:rPr>
          <w:rFonts w:ascii="仿宋" w:eastAsia="仿宋" w:hAnsi="仿宋" w:cs="仿宋"/>
          <w:sz w:val="32"/>
          <w:szCs w:val="32"/>
        </w:rPr>
        <w:t>详见国家统计局</w:t>
      </w:r>
      <w:r>
        <w:rPr>
          <w:rFonts w:ascii="仿宋" w:eastAsia="仿宋" w:hAnsi="仿宋" w:cs="仿宋"/>
          <w:sz w:val="32"/>
          <w:szCs w:val="32"/>
        </w:rPr>
        <w:t>2018</w:t>
      </w:r>
      <w:r>
        <w:rPr>
          <w:rFonts w:ascii="仿宋" w:eastAsia="仿宋" w:hAnsi="仿宋" w:cs="仿宋"/>
          <w:sz w:val="32"/>
          <w:szCs w:val="32"/>
        </w:rPr>
        <w:t>年发布的《战略性新兴产业分类表》）。</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五、企业信息栏：请按照要求填写或打</w:t>
      </w:r>
      <w:r>
        <w:rPr>
          <w:rFonts w:ascii="仿宋" w:eastAsia="仿宋" w:hAnsi="仿宋" w:cs="仿宋"/>
          <w:sz w:val="32"/>
          <w:szCs w:val="32"/>
        </w:rPr>
        <w:t>√</w:t>
      </w:r>
      <w:r>
        <w:rPr>
          <w:rFonts w:ascii="仿宋" w:eastAsia="仿宋" w:hAnsi="仿宋" w:cs="仿宋"/>
          <w:sz w:val="32"/>
          <w:szCs w:val="32"/>
        </w:rPr>
        <w:t>。</w:t>
      </w:r>
    </w:p>
    <w:p w:rsidR="00E1514A" w:rsidRDefault="001139B0">
      <w:pPr>
        <w:spacing w:line="520" w:lineRule="exact"/>
        <w:ind w:firstLine="623"/>
        <w:rPr>
          <w:rFonts w:ascii="仿宋" w:eastAsia="仿宋" w:hAnsi="仿宋" w:cs="仿宋"/>
          <w:sz w:val="32"/>
          <w:szCs w:val="32"/>
        </w:rPr>
      </w:pPr>
      <w:r>
        <w:rPr>
          <w:rFonts w:ascii="仿宋" w:eastAsia="仿宋" w:hAnsi="仿宋" w:cs="仿宋"/>
          <w:sz w:val="32"/>
          <w:szCs w:val="32"/>
        </w:rPr>
        <w:t>六、所有填报栏目一定要完整，资料要仔细核对，保证名称及数据的准确性，并请签字、盖章。</w:t>
      </w:r>
    </w:p>
    <w:sectPr w:rsidR="00E1514A" w:rsidSect="00E1514A">
      <w:footerReference w:type="default" r:id="rId6"/>
      <w:pgSz w:w="11906" w:h="16838"/>
      <w:pgMar w:top="1700" w:right="1474" w:bottom="1440" w:left="1587" w:header="708" w:footer="708" w:gutter="0"/>
      <w:pgNumType w:fmt="numberInDash" w:start="7"/>
      <w:cols w:space="720"/>
      <w:docGrid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9B0" w:rsidRDefault="001139B0" w:rsidP="00E1514A">
      <w:r>
        <w:separator/>
      </w:r>
    </w:p>
  </w:endnote>
  <w:endnote w:type="continuationSeparator" w:id="1">
    <w:p w:rsidR="001139B0" w:rsidRDefault="001139B0" w:rsidP="00E15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2340"/>
      <w:docPartObj>
        <w:docPartGallery w:val="Page Numbers (Bottom of Page)"/>
        <w:docPartUnique/>
      </w:docPartObj>
    </w:sdtPr>
    <w:sdtEndPr>
      <w:rPr>
        <w:sz w:val="21"/>
        <w:szCs w:val="21"/>
      </w:rPr>
    </w:sdtEndPr>
    <w:sdtContent>
      <w:p w:rsidR="006E6286" w:rsidRPr="006E6286" w:rsidRDefault="006E6286">
        <w:pPr>
          <w:pStyle w:val="a4"/>
          <w:jc w:val="center"/>
          <w:rPr>
            <w:sz w:val="21"/>
            <w:szCs w:val="21"/>
          </w:rPr>
        </w:pPr>
        <w:r w:rsidRPr="006E6286">
          <w:rPr>
            <w:sz w:val="21"/>
            <w:szCs w:val="21"/>
          </w:rPr>
          <w:fldChar w:fldCharType="begin"/>
        </w:r>
        <w:r w:rsidRPr="006E6286">
          <w:rPr>
            <w:sz w:val="21"/>
            <w:szCs w:val="21"/>
          </w:rPr>
          <w:instrText xml:space="preserve"> PAGE   \* MERGEFORMAT </w:instrText>
        </w:r>
        <w:r w:rsidRPr="006E6286">
          <w:rPr>
            <w:sz w:val="21"/>
            <w:szCs w:val="21"/>
          </w:rPr>
          <w:fldChar w:fldCharType="separate"/>
        </w:r>
        <w:r w:rsidRPr="006E6286">
          <w:rPr>
            <w:noProof/>
            <w:sz w:val="21"/>
            <w:szCs w:val="21"/>
            <w:lang w:val="zh-CN"/>
          </w:rPr>
          <w:t>-</w:t>
        </w:r>
        <w:r>
          <w:rPr>
            <w:noProof/>
            <w:sz w:val="21"/>
            <w:szCs w:val="21"/>
          </w:rPr>
          <w:t xml:space="preserve"> 7 -</w:t>
        </w:r>
        <w:r w:rsidRPr="006E6286">
          <w:rPr>
            <w:sz w:val="21"/>
            <w:szCs w:val="21"/>
          </w:rPr>
          <w:fldChar w:fldCharType="end"/>
        </w:r>
      </w:p>
    </w:sdtContent>
  </w:sdt>
  <w:p w:rsidR="00E1514A" w:rsidRDefault="00E1514A">
    <w:pPr>
      <w:rPr>
        <w:rFonts w:ascii="仿宋" w:eastAsia="仿宋" w:hAnsi="仿宋" w:cs="仿宋"/>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9B0" w:rsidRDefault="001139B0" w:rsidP="00E1514A">
      <w:r>
        <w:separator/>
      </w:r>
    </w:p>
  </w:footnote>
  <w:footnote w:type="continuationSeparator" w:id="1">
    <w:p w:rsidR="001139B0" w:rsidRDefault="001139B0" w:rsidP="00E15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balanceSingleByteDoubleByteWidth/>
    <w:useFELayout/>
  </w:compat>
  <w:rsids>
    <w:rsidRoot w:val="00E1514A"/>
    <w:rsid w:val="001139B0"/>
    <w:rsid w:val="006903D8"/>
    <w:rsid w:val="006E6286"/>
    <w:rsid w:val="00AB5C9E"/>
    <w:rsid w:val="00CF4336"/>
    <w:rsid w:val="00E1514A"/>
    <w:rsid w:val="00E60EAD"/>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1"/>
        <w:szCs w:val="21"/>
        <w:lang w:val="en-US" w:eastAsia="zh-CN"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514A"/>
    <w:pPr>
      <w:autoSpaceDE w:val="0"/>
      <w:autoSpaceDN w:val="0"/>
      <w:spacing w:after="0"/>
      <w:jc w:val="both"/>
    </w:pPr>
    <w:rPr>
      <w:rFonts w:ascii="Calibri"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qFormat/>
    <w:rsid w:val="00E1514A"/>
    <w:pPr>
      <w:pBdr>
        <w:bottom w:val="single" w:sz="6" w:space="1" w:color="000000"/>
      </w:pBdr>
      <w:tabs>
        <w:tab w:val="center" w:pos="4153"/>
        <w:tab w:val="right" w:pos="8306"/>
      </w:tabs>
      <w:snapToGrid w:val="0"/>
      <w:jc w:val="center"/>
    </w:pPr>
    <w:rPr>
      <w:rFonts w:ascii="宋体"/>
      <w:sz w:val="18"/>
      <w:szCs w:val="18"/>
    </w:rPr>
  </w:style>
  <w:style w:type="paragraph" w:styleId="a4">
    <w:name w:val="footer"/>
    <w:basedOn w:val="a"/>
    <w:link w:val="Char"/>
    <w:uiPriority w:val="99"/>
    <w:unhideWhenUsed/>
    <w:qFormat/>
    <w:rsid w:val="00E1514A"/>
    <w:pPr>
      <w:tabs>
        <w:tab w:val="center" w:pos="4153"/>
        <w:tab w:val="right" w:pos="8306"/>
      </w:tabs>
      <w:snapToGrid w:val="0"/>
      <w:jc w:val="left"/>
    </w:pPr>
    <w:rPr>
      <w:rFonts w:ascii="宋体"/>
      <w:sz w:val="18"/>
      <w:szCs w:val="18"/>
    </w:rPr>
  </w:style>
  <w:style w:type="character" w:customStyle="1" w:styleId="Char">
    <w:name w:val="页脚 Char"/>
    <w:basedOn w:val="a0"/>
    <w:link w:val="a4"/>
    <w:uiPriority w:val="99"/>
    <w:rsid w:val="00E60EAD"/>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173</Words>
  <Characters>987</Characters>
  <Application>Microsoft Office Word</Application>
  <DocSecurity>0</DocSecurity>
  <Lines>8</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Lenovo</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cp:lastModifiedBy>
  <cp:revision>8</cp:revision>
  <cp:lastPrinted>2020-04-23T03:09:00Z</cp:lastPrinted>
  <dcterms:created xsi:type="dcterms:W3CDTF">2020-04-23T01:27:00Z</dcterms:created>
  <dcterms:modified xsi:type="dcterms:W3CDTF">2020-04-23T03:09:00Z</dcterms:modified>
</cp:coreProperties>
</file>